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DE" w:rsidRDefault="00A93ADE">
      <w:r>
        <w:rPr>
          <w:noProof/>
          <w:lang w:eastAsia="ru-RU"/>
        </w:rPr>
        <w:drawing>
          <wp:inline distT="0" distB="0" distL="0" distR="0">
            <wp:extent cx="7081520" cy="9722498"/>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рсон данные.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9217" cy="9733066"/>
                    </a:xfrm>
                    <a:prstGeom prst="rect">
                      <a:avLst/>
                    </a:prstGeom>
                  </pic:spPr>
                </pic:pic>
              </a:graphicData>
            </a:graphic>
          </wp:inline>
        </w:drawing>
      </w:r>
    </w:p>
    <w:tbl>
      <w:tblPr>
        <w:tblW w:w="10490" w:type="dxa"/>
        <w:tblInd w:w="567" w:type="dxa"/>
        <w:tblCellMar>
          <w:top w:w="15" w:type="dxa"/>
          <w:left w:w="15" w:type="dxa"/>
          <w:bottom w:w="15" w:type="dxa"/>
          <w:right w:w="15" w:type="dxa"/>
        </w:tblCellMar>
        <w:tblLook w:val="04A0" w:firstRow="1" w:lastRow="0" w:firstColumn="1" w:lastColumn="0" w:noHBand="0" w:noVBand="1"/>
      </w:tblPr>
      <w:tblGrid>
        <w:gridCol w:w="10490"/>
      </w:tblGrid>
      <w:tr w:rsidR="00A93ADE" w:rsidRPr="00F83556" w:rsidTr="00A93ADE">
        <w:tc>
          <w:tcPr>
            <w:tcW w:w="10490" w:type="dxa"/>
            <w:tcMar>
              <w:top w:w="90" w:type="dxa"/>
              <w:left w:w="90" w:type="dxa"/>
              <w:bottom w:w="90" w:type="dxa"/>
              <w:right w:w="90" w:type="dxa"/>
            </w:tcMar>
            <w:vAlign w:val="center"/>
            <w:hideMark/>
          </w:tcPr>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 запись;</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систематизацию;</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накопление;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хранение (до передачи в архив);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уточнение (обновление, изменение);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извлечение;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использование;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передачу (распространение, предоставление, доступ);</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обезличивание;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блокирование;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удаление;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уничтожение.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2.3. Автоматизированная обработка персональных данных – обработка персональных данных с помощью средств вычислительной техники.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2.4. Распространение персональных данных – действия, направленные на раскрытие персональных данных неопределенному кругу лиц.</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2.8. Обезличивание персональных данных – действия, в результате которых становится </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br/>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93ADE"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2.9.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w:t>
            </w:r>
            <w:r>
              <w:rPr>
                <w:rFonts w:ascii="Times New Roman" w:hAnsi="Times New Roman" w:cs="Times New Roman"/>
                <w:sz w:val="24"/>
                <w:szCs w:val="24"/>
              </w:rPr>
              <w:t xml:space="preserve"> </w:t>
            </w:r>
            <w:r w:rsidRPr="00F83556">
              <w:rPr>
                <w:rFonts w:ascii="Times New Roman" w:hAnsi="Times New Roman" w:cs="Times New Roman"/>
                <w:sz w:val="24"/>
                <w:szCs w:val="24"/>
              </w:rPr>
              <w:t>технологий и технических средств.</w:t>
            </w:r>
            <w:r>
              <w:rPr>
                <w:rFonts w:ascii="Times New Roman" w:hAnsi="Times New Roman" w:cs="Times New Roman"/>
                <w:sz w:val="24"/>
                <w:szCs w:val="24"/>
              </w:rPr>
              <w:t xml:space="preserve">                      </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2.10.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w:t>
            </w:r>
          </w:p>
          <w:p w:rsidR="00A93ADE" w:rsidRDefault="00A93ADE" w:rsidP="0020459E">
            <w:pPr>
              <w:rPr>
                <w:rFonts w:ascii="Times New Roman" w:hAnsi="Times New Roman" w:cs="Times New Roman"/>
                <w:b/>
                <w:sz w:val="24"/>
                <w:szCs w:val="24"/>
              </w:rPr>
            </w:pPr>
          </w:p>
          <w:p w:rsidR="00A93ADE" w:rsidRDefault="00A93ADE" w:rsidP="0020459E">
            <w:pPr>
              <w:rPr>
                <w:rFonts w:ascii="Times New Roman" w:hAnsi="Times New Roman" w:cs="Times New Roman"/>
                <w:b/>
                <w:sz w:val="24"/>
                <w:szCs w:val="24"/>
              </w:rPr>
            </w:pPr>
          </w:p>
          <w:p w:rsidR="00A93ADE" w:rsidRPr="00F83556" w:rsidRDefault="00A93ADE" w:rsidP="0020459E">
            <w:pPr>
              <w:rPr>
                <w:rFonts w:ascii="Times New Roman" w:hAnsi="Times New Roman" w:cs="Times New Roman"/>
                <w:b/>
                <w:sz w:val="24"/>
                <w:szCs w:val="24"/>
              </w:rPr>
            </w:pPr>
            <w:bookmarkStart w:id="0" w:name="_GoBack"/>
            <w:bookmarkEnd w:id="0"/>
            <w:r w:rsidRPr="00F83556">
              <w:rPr>
                <w:rFonts w:ascii="Times New Roman" w:hAnsi="Times New Roman" w:cs="Times New Roman"/>
                <w:b/>
                <w:sz w:val="24"/>
                <w:szCs w:val="24"/>
              </w:rPr>
              <w:lastRenderedPageBreak/>
              <w:t>3. Цели сбора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3.1. Обеспечение права граждан на образование путем реализации образовательных программ, предусмотренных уставом образоват</w:t>
            </w:r>
            <w:r>
              <w:rPr>
                <w:rFonts w:ascii="Times New Roman" w:hAnsi="Times New Roman" w:cs="Times New Roman"/>
                <w:sz w:val="24"/>
                <w:szCs w:val="24"/>
              </w:rPr>
              <w:t xml:space="preserve">ельной организации, в том числе </w:t>
            </w:r>
            <w:r w:rsidRPr="00F83556">
              <w:rPr>
                <w:rFonts w:ascii="Times New Roman" w:hAnsi="Times New Roman" w:cs="Times New Roman"/>
                <w:sz w:val="24"/>
                <w:szCs w:val="24"/>
              </w:rPr>
              <w:t>реализация прав участников образовательных отношений.</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3.2. Трудоустройство и выполнение функций работодателя.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3.3. Реализация гражданско-правовых договоров, стороной, выгодоприобретателем или получателем которых является субъект персональных данных.</w:t>
            </w:r>
          </w:p>
          <w:p w:rsidR="00A93ADE"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w:t>
            </w:r>
          </w:p>
          <w:p w:rsidR="00A93ADE" w:rsidRPr="00F83556" w:rsidRDefault="00A93ADE" w:rsidP="0020459E">
            <w:pPr>
              <w:rPr>
                <w:rFonts w:ascii="Times New Roman" w:hAnsi="Times New Roman" w:cs="Times New Roman"/>
                <w:b/>
                <w:sz w:val="24"/>
                <w:szCs w:val="24"/>
              </w:rPr>
            </w:pPr>
            <w:r w:rsidRPr="00F83556">
              <w:rPr>
                <w:rFonts w:ascii="Times New Roman" w:hAnsi="Times New Roman" w:cs="Times New Roman"/>
                <w:b/>
                <w:sz w:val="24"/>
                <w:szCs w:val="24"/>
              </w:rPr>
              <w:t>4. Правовые основания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4.1. Правовыми основаниями для обработки персональных данных образовательной организацией являются нормативно-правовые акты, регулирующие отношения, связанные с деятельностью организации, в том числе: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5" w:anchor="/document/99/901807664/" w:history="1">
              <w:r w:rsidRPr="00F83556">
                <w:rPr>
                  <w:rStyle w:val="a3"/>
                  <w:rFonts w:ascii="Times New Roman" w:hAnsi="Times New Roman" w:cs="Times New Roman"/>
                  <w:sz w:val="24"/>
                  <w:szCs w:val="24"/>
                </w:rPr>
                <w:t>Трудовой кодекс РФ</w:t>
              </w:r>
            </w:hyperlink>
            <w:r w:rsidRPr="00F83556">
              <w:rPr>
                <w:rFonts w:ascii="Times New Roman" w:hAnsi="Times New Roman" w:cs="Times New Roman"/>
                <w:sz w:val="24"/>
                <w:szCs w:val="24"/>
              </w:rPr>
              <w:t>, а также нормативно-</w:t>
            </w:r>
            <w:r>
              <w:rPr>
                <w:rFonts w:ascii="Times New Roman" w:hAnsi="Times New Roman" w:cs="Times New Roman"/>
                <w:sz w:val="24"/>
                <w:szCs w:val="24"/>
              </w:rPr>
              <w:t xml:space="preserve">правовые акты, содержащие нормы </w:t>
            </w:r>
            <w:r w:rsidRPr="00F83556">
              <w:rPr>
                <w:rFonts w:ascii="Times New Roman" w:hAnsi="Times New Roman" w:cs="Times New Roman"/>
                <w:sz w:val="24"/>
                <w:szCs w:val="24"/>
              </w:rPr>
              <w:t>трудового права;</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6" w:anchor="/document/99/901714433/" w:history="1">
              <w:r w:rsidRPr="00F83556">
                <w:rPr>
                  <w:rStyle w:val="a3"/>
                  <w:rFonts w:ascii="Times New Roman" w:hAnsi="Times New Roman" w:cs="Times New Roman"/>
                  <w:sz w:val="24"/>
                  <w:szCs w:val="24"/>
                </w:rPr>
                <w:t>Бюджетный кодекс РФ</w:t>
              </w:r>
            </w:hyperlink>
            <w:r w:rsidRPr="00F83556">
              <w:rPr>
                <w:rFonts w:ascii="Times New Roman" w:hAnsi="Times New Roman" w:cs="Times New Roman"/>
                <w:sz w:val="24"/>
                <w:szCs w:val="24"/>
              </w:rPr>
              <w:t>;</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7" w:anchor="/document/99/901714421/" w:history="1">
              <w:r w:rsidRPr="00F83556">
                <w:rPr>
                  <w:rStyle w:val="a3"/>
                  <w:rFonts w:ascii="Times New Roman" w:hAnsi="Times New Roman" w:cs="Times New Roman"/>
                  <w:sz w:val="24"/>
                  <w:szCs w:val="24"/>
                </w:rPr>
                <w:t>Налоговый кодекс РФ</w:t>
              </w:r>
            </w:hyperlink>
            <w:r w:rsidRPr="00F83556">
              <w:rPr>
                <w:rFonts w:ascii="Times New Roman" w:hAnsi="Times New Roman" w:cs="Times New Roman"/>
                <w:sz w:val="24"/>
                <w:szCs w:val="24"/>
              </w:rPr>
              <w:t>;</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8" w:anchor="/document/99/9027690/" w:history="1">
              <w:r w:rsidRPr="00F83556">
                <w:rPr>
                  <w:rStyle w:val="a3"/>
                  <w:rFonts w:ascii="Times New Roman" w:hAnsi="Times New Roman" w:cs="Times New Roman"/>
                  <w:sz w:val="24"/>
                  <w:szCs w:val="24"/>
                </w:rPr>
                <w:t>Гражданский кодекс РФ</w:t>
              </w:r>
            </w:hyperlink>
            <w:r w:rsidRPr="00F83556">
              <w:rPr>
                <w:rFonts w:ascii="Times New Roman" w:hAnsi="Times New Roman" w:cs="Times New Roman"/>
                <w:sz w:val="24"/>
                <w:szCs w:val="24"/>
              </w:rPr>
              <w:t>;</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9" w:anchor="/document/99/9015517/" w:history="1">
              <w:r w:rsidRPr="00F83556">
                <w:rPr>
                  <w:rStyle w:val="a3"/>
                  <w:rFonts w:ascii="Times New Roman" w:hAnsi="Times New Roman" w:cs="Times New Roman"/>
                  <w:sz w:val="24"/>
                  <w:szCs w:val="24"/>
                </w:rPr>
                <w:t>Семейный кодекс РФ</w:t>
              </w:r>
            </w:hyperlink>
            <w:r w:rsidRPr="00F83556">
              <w:rPr>
                <w:rFonts w:ascii="Times New Roman" w:hAnsi="Times New Roman" w:cs="Times New Roman"/>
                <w:sz w:val="24"/>
                <w:szCs w:val="24"/>
              </w:rPr>
              <w:t>;</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w:t>
            </w:r>
            <w:hyperlink r:id="rId10" w:anchor="/document/99/902389617/" w:history="1">
              <w:r w:rsidRPr="00F83556">
                <w:rPr>
                  <w:rStyle w:val="a3"/>
                  <w:rFonts w:ascii="Times New Roman" w:hAnsi="Times New Roman" w:cs="Times New Roman"/>
                  <w:sz w:val="24"/>
                  <w:szCs w:val="24"/>
                </w:rPr>
                <w:t>Закон от 29 декабря 2012 г. № 273-ФЗ</w:t>
              </w:r>
            </w:hyperlink>
            <w:r w:rsidRPr="00F83556">
              <w:rPr>
                <w:rFonts w:ascii="Times New Roman" w:hAnsi="Times New Roman" w:cs="Times New Roman"/>
                <w:sz w:val="24"/>
                <w:szCs w:val="24"/>
              </w:rPr>
              <w:t xml:space="preserve"> «Об образовании в Российской Федерации».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4.2. Основанием для обработки персональных данных также являются договоры с </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br/>
              <w:t>физическими лицами, заявления (согласия, доверенности и т. п.) обучающихся и родителей (законных представителей) несовершеннолетних обучающихся, согласия на обработку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w:t>
            </w:r>
          </w:p>
          <w:p w:rsidR="00A93ADE" w:rsidRPr="00F83556" w:rsidRDefault="00A93ADE" w:rsidP="0020459E">
            <w:pPr>
              <w:jc w:val="center"/>
              <w:rPr>
                <w:rFonts w:ascii="Times New Roman" w:hAnsi="Times New Roman" w:cs="Times New Roman"/>
                <w:b/>
                <w:sz w:val="24"/>
                <w:szCs w:val="24"/>
              </w:rPr>
            </w:pPr>
            <w:r w:rsidRPr="00F83556">
              <w:rPr>
                <w:rFonts w:ascii="Times New Roman" w:hAnsi="Times New Roman" w:cs="Times New Roman"/>
                <w:b/>
                <w:sz w:val="24"/>
                <w:szCs w:val="24"/>
              </w:rPr>
              <w:t>5. Объем и категории обрабатываемых персональных данных, категории субъектов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5.1. Образовательная организация обрабатывает персональные данные: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работников, в том числе бывших;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кандидатов на замещение вакантных должностей;</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родственников работников, в том числе бывших;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обучающихся;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родителей (законных представителей) обучающихся;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физических лиц по гражданско-правовым договорам;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физических лиц, указанных в заявлениях (согласиях, доверенностях и т. п.) обучающихся и родителей (законных представителей) несовершеннолетних обучающихся;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физических лиц – посетителей образовательной организации.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5.2. Биометрические персональные данные образовательная организация не обрабатывает.</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5.3. 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5.4. Образовательная организация обрабатывает персональные данные в объеме, необходимом: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для осуществления образовательной деятельности по реализации основных и дополнительных образовательных программ, присмотра и ухода за детьми, обеспечения охраны, укрепления здоровья и создания благоприятных условий для разностороннего развития личности, в том числе обеспечения отдыха и оздоровления обучающихся;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выполнения функций и полномочий работодателя в трудовых отношениях;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выполнения функций и полномочий экономического субъекта при осуществлении </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бухгалтерского и налогового учета, бюджетного учета;</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исполнения сделок и договоров гражданско-правового характера, в которых образовательная организация является стороной, получателем (выгодоприобретателем).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w:t>
            </w:r>
          </w:p>
          <w:p w:rsidR="00A93ADE" w:rsidRPr="00F83556" w:rsidRDefault="00A93ADE" w:rsidP="0020459E">
            <w:pPr>
              <w:jc w:val="center"/>
              <w:rPr>
                <w:rFonts w:ascii="Times New Roman" w:hAnsi="Times New Roman" w:cs="Times New Roman"/>
                <w:b/>
                <w:sz w:val="24"/>
                <w:szCs w:val="24"/>
              </w:rPr>
            </w:pPr>
            <w:r w:rsidRPr="00F83556">
              <w:rPr>
                <w:rFonts w:ascii="Times New Roman" w:hAnsi="Times New Roman" w:cs="Times New Roman"/>
                <w:b/>
                <w:sz w:val="24"/>
                <w:szCs w:val="24"/>
              </w:rPr>
              <w:t>6. Порядок и условия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6.1. Образовательная организация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6.2. Получение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6.2.1. Все персональные данные образовательная организация получает от самого субъекта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В случаях, когда субъект персональных данных несовершеннолетний – от его родителей (законных представителей) либо с их согласия, если субъект персональных данных достиг возраста 14 лет. В случае, когда субъект персональных данных физическое лицо, указанное в заявлениях (согласиях, доверенностях и т. п.) обучающихся и родителей (законных представителей) несовершеннолетних обучающихся, образовательная организация может получить персональные данные такого физического лица от обучающихся, роди</w:t>
            </w:r>
            <w:r>
              <w:rPr>
                <w:rFonts w:ascii="Times New Roman" w:hAnsi="Times New Roman" w:cs="Times New Roman"/>
                <w:sz w:val="24"/>
                <w:szCs w:val="24"/>
              </w:rPr>
              <w:t xml:space="preserve">телей (законных представителей) </w:t>
            </w:r>
            <w:r w:rsidRPr="00F83556">
              <w:rPr>
                <w:rFonts w:ascii="Times New Roman" w:hAnsi="Times New Roman" w:cs="Times New Roman"/>
                <w:sz w:val="24"/>
                <w:szCs w:val="24"/>
              </w:rPr>
              <w:t>обучающихся.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6.2.2. Образовательная организация сообщает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персональных данных дать письменное согласие на их получение.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6.2.3. Документы, содержащие персональные данные, создаются путем: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копирования оригиналов документов;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внесения сведений в учетные формы;</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получения оригиналов необходимых документов.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6.3. Обработка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6.3.1. Образовательная организация обрабатывает персональные данные в случаях: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 согласия субъекта персональных данных на обработку его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 полномочий и обязанностей;</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когда осуществляется обработка общедоступных персональных данных, доступ к которым субъект персональных данных предоставил неограниченному кругу.</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6.3.2. Образовательная организация обрабатывает персональные данные: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без использования средств автоматизации;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с использованием средств автоматизации в программах и информационных системах: «1С: Зарплата и кадры», «1С: Библиотека», «Электронный дневник», «Проход и питание».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6.3.3. Образовательная организация обрабатывает персональные данные в сроки: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которые необходимы для достижения целей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действия согласия субъекта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которые определены законодательством для обработки отдельных видов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 Хранение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6.4.1. Образовательная организация хранит персональные данные в течение срока, необходимого для достижения целей их о</w:t>
            </w:r>
            <w:r>
              <w:rPr>
                <w:rFonts w:ascii="Times New Roman" w:hAnsi="Times New Roman" w:cs="Times New Roman"/>
                <w:sz w:val="24"/>
                <w:szCs w:val="24"/>
              </w:rPr>
              <w:t xml:space="preserve">бработки, документы, содержащие </w:t>
            </w:r>
            <w:r w:rsidRPr="00F83556">
              <w:rPr>
                <w:rFonts w:ascii="Times New Roman" w:hAnsi="Times New Roman" w:cs="Times New Roman"/>
                <w:sz w:val="24"/>
                <w:szCs w:val="24"/>
              </w:rPr>
              <w:t xml:space="preserve">персональные данные, – в течение срока хранения документов, предусмотренного </w:t>
            </w:r>
            <w:hyperlink r:id="rId11" w:anchor="/document/118/29578/" w:history="1">
              <w:r w:rsidRPr="00F83556">
                <w:rPr>
                  <w:rStyle w:val="a3"/>
                  <w:rFonts w:ascii="Times New Roman" w:hAnsi="Times New Roman" w:cs="Times New Roman"/>
                  <w:sz w:val="24"/>
                  <w:szCs w:val="24"/>
                </w:rPr>
                <w:t>номенклатурой дел</w:t>
              </w:r>
            </w:hyperlink>
            <w:r w:rsidRPr="00F83556">
              <w:rPr>
                <w:rFonts w:ascii="Times New Roman" w:hAnsi="Times New Roman" w:cs="Times New Roman"/>
                <w:sz w:val="24"/>
                <w:szCs w:val="24"/>
              </w:rPr>
              <w:t xml:space="preserve"> с учетом архивных сроков хранения.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6.4.2.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6.4.3. Персональные данные, обрабаты</w:t>
            </w:r>
            <w:r>
              <w:rPr>
                <w:rFonts w:ascii="Times New Roman" w:hAnsi="Times New Roman" w:cs="Times New Roman"/>
                <w:sz w:val="24"/>
                <w:szCs w:val="24"/>
              </w:rPr>
              <w:t xml:space="preserve">ваемые с использованием средств </w:t>
            </w:r>
            <w:r w:rsidRPr="00F83556">
              <w:rPr>
                <w:rFonts w:ascii="Times New Roman" w:hAnsi="Times New Roman" w:cs="Times New Roman"/>
                <w:sz w:val="24"/>
                <w:szCs w:val="24"/>
              </w:rPr>
              <w:t>автоматизации, – в порядке и на условиях, которые определяет политика безопасности данных средств автоматизации.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6.4.5.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6.5. Прекращение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6.5.1. Лица, ответственные за обработку персональных данных, прекращают их обрабатывать:</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при достижении целей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истечении срока действия согласия;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отзыве субъектом персональных данных своего согласия на обработку персональных данных, при отсутствии правовых оснований для продолжения обработки без согласия;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выявлении неправомерной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6.6. Передача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6.6.1. Образовательная организация обеспечивает конфиденциальность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6.6.2. Образовательная организация передает имеющиеся персональные данные третьим лицам в следующих случаях: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субъект персональных данных дал свое согласие на такие действия;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 передача персональных данных осуществляется в соответствии с требованиями законодательства Российской Федерации в рамках установленной процедуры.</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6.6.3. Образовательная организация не осуществляет трансграничной передачи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6.7. Уничтожение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6.7.1.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6.7.2. Выделяет документы (носители) с персональными данными к уничтожению комиссия, состав которой утверждается приказом руководителя образовательной организации.</w:t>
            </w:r>
          </w:p>
          <w:p w:rsidR="00A93ADE" w:rsidRPr="00F83556" w:rsidRDefault="00A93ADE" w:rsidP="0020459E">
            <w:pPr>
              <w:rPr>
                <w:rFonts w:ascii="Times New Roman" w:hAnsi="Times New Roman" w:cs="Times New Roman"/>
                <w:color w:val="0563C1" w:themeColor="hyperlink"/>
                <w:sz w:val="24"/>
                <w:szCs w:val="24"/>
                <w:u w:val="single"/>
              </w:rPr>
            </w:pPr>
            <w:r w:rsidRPr="00F83556">
              <w:rPr>
                <w:rFonts w:ascii="Times New Roman" w:hAnsi="Times New Roman" w:cs="Times New Roman"/>
                <w:sz w:val="24"/>
                <w:szCs w:val="24"/>
              </w:rPr>
              <w:t xml:space="preserve">         6.7.3. Документы (носители), содержащие персональные данные, уничтожаются по </w:t>
            </w:r>
            <w:hyperlink r:id="rId12" w:anchor="/document/118/32389/" w:history="1">
              <w:r w:rsidRPr="00F83556">
                <w:rPr>
                  <w:rStyle w:val="a3"/>
                  <w:rFonts w:ascii="Times New Roman" w:hAnsi="Times New Roman" w:cs="Times New Roman"/>
                  <w:sz w:val="24"/>
                  <w:szCs w:val="24"/>
                </w:rPr>
                <w:t>акту о выделении документов к уничтожению</w:t>
              </w:r>
            </w:hyperlink>
            <w:r w:rsidRPr="00F83556">
              <w:rPr>
                <w:rFonts w:ascii="Times New Roman" w:hAnsi="Times New Roman" w:cs="Times New Roman"/>
                <w:sz w:val="24"/>
                <w:szCs w:val="24"/>
              </w:rPr>
              <w:t>. Факт уничтожения персональных данных подтверждается документально актом об уничтожении документов (носителей), подписанным членами комиссии.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6.7.4. Уничтожение документов (носителей), </w:t>
            </w:r>
            <w:r>
              <w:rPr>
                <w:rFonts w:ascii="Times New Roman" w:hAnsi="Times New Roman" w:cs="Times New Roman"/>
                <w:sz w:val="24"/>
                <w:szCs w:val="24"/>
              </w:rPr>
              <w:t xml:space="preserve">содержащих персональные данные, </w:t>
            </w:r>
            <w:r w:rsidRPr="00F83556">
              <w:rPr>
                <w:rFonts w:ascii="Times New Roman" w:hAnsi="Times New Roman" w:cs="Times New Roman"/>
                <w:sz w:val="24"/>
                <w:szCs w:val="24"/>
              </w:rPr>
              <w:t>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6.7.5. Персональные данные на электронных носителях уничтожаются путем стирания или форматирования носителя.</w:t>
            </w:r>
          </w:p>
          <w:p w:rsidR="00A93ADE" w:rsidRPr="00F83556" w:rsidRDefault="00A93ADE" w:rsidP="0020459E">
            <w:pPr>
              <w:jc w:val="center"/>
              <w:rPr>
                <w:rFonts w:ascii="Times New Roman" w:hAnsi="Times New Roman" w:cs="Times New Roman"/>
                <w:b/>
                <w:sz w:val="24"/>
                <w:szCs w:val="24"/>
              </w:rPr>
            </w:pPr>
            <w:r w:rsidRPr="00F83556">
              <w:rPr>
                <w:rFonts w:ascii="Times New Roman" w:hAnsi="Times New Roman" w:cs="Times New Roman"/>
                <w:b/>
                <w:sz w:val="24"/>
                <w:szCs w:val="24"/>
              </w:rPr>
              <w:t>7. Защита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7.1. Образовательная организация принимает нормативные, организационные и технические меры защиты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7.2. Нормативные меры защиты персональных данных – комплекс локальных и распорядительных актов, обеспечивающих создание, функционирование, совершенствование механизмов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7.3. Организационные меры защиты персональных данных предполагают создание в образовательной организации разрешительной системы, защиты информации во время работы с персональными данными работниками, партнерами и сторонними лицами.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7.4.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 Основными мерами защиты персональных данных в образовательной организации являются: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7.5.1. Назначение ответственного за организацию обработки персональных данных. </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Ответственный осуществляет организацию обработки персональных данных, обучение и инструктаж, внутренний контроль за соблюдением образовательной организацией и его работниками требований к защите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7.5.2. Издание локальных актов по вопросам обработки персональных данных, а также локальных актов, определяющих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локальными актами по вопросам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7.5.4. 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7.5.5. 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и контроль за принимаемыми мерами по обеспечению безопасности персональных данных и уровня защищенности информационных систем.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7.5.6. Учет электронных носителей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7.5.7. Принятие мер по факту обнаружения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7.5.9. Внутренний контроль и (или) аудит соответствия обработки персональных данных требованиям законодательства, настоящей Политики, принятых локальных актов.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7.5.10. Публикация настоящей Политики на официальном сайте образовательной организации.</w:t>
            </w:r>
          </w:p>
          <w:p w:rsidR="00A93ADE" w:rsidRPr="00F83556" w:rsidRDefault="00A93ADE" w:rsidP="0020459E">
            <w:pPr>
              <w:jc w:val="center"/>
              <w:rPr>
                <w:rFonts w:ascii="Times New Roman" w:hAnsi="Times New Roman" w:cs="Times New Roman"/>
                <w:b/>
                <w:sz w:val="24"/>
                <w:szCs w:val="24"/>
              </w:rPr>
            </w:pPr>
            <w:r w:rsidRPr="00F83556">
              <w:rPr>
                <w:rFonts w:ascii="Times New Roman" w:hAnsi="Times New Roman" w:cs="Times New Roman"/>
                <w:b/>
                <w:sz w:val="24"/>
                <w:szCs w:val="24"/>
              </w:rPr>
              <w:t>8. Основные права и обязанности образовательной организации как оператора персональных данных и субъекта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8.1. Образовательная организация:</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8.1.2. Предоставляет субъекту персональных данных информацию о его персональных данных на основании </w:t>
            </w:r>
            <w:hyperlink r:id="rId13" w:anchor="/document/118/29687/" w:history="1">
              <w:r w:rsidRPr="00F83556">
                <w:rPr>
                  <w:rStyle w:val="a3"/>
                  <w:rFonts w:ascii="Times New Roman" w:hAnsi="Times New Roman" w:cs="Times New Roman"/>
                  <w:sz w:val="24"/>
                  <w:szCs w:val="24"/>
                </w:rPr>
                <w:t>запроса</w:t>
              </w:r>
            </w:hyperlink>
            <w:r w:rsidRPr="00F83556">
              <w:rPr>
                <w:rFonts w:ascii="Times New Roman" w:hAnsi="Times New Roman" w:cs="Times New Roman"/>
                <w:sz w:val="24"/>
                <w:szCs w:val="24"/>
              </w:rPr>
              <w:t xml:space="preserve"> либо отказывает в выполнении повторного запроса субъекта персональных данных при наличии правовых оснований.</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8.1.3. Разъясняет субъекту персональных данных или его законному представителю юридические последствия отказа предоставить его персональные данные.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8.1.4. Блокирует или удаляет неправомерно обрабатываемые, неточные персональные данные либо обеспечивает блокирование или удаление таких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В случае подтверждения факта неточности персональных данных образовательная организация на основании сведений, представленных субъектом персональных данных или его законным представителем, уточняет персональные данные либо обеспечивает их уточнение и снимает блокирование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8.1.5. 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lastRenderedPageBreak/>
              <w:t xml:space="preserve">        8.1.6. 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образовательной организацией и субъектом персональных</w:t>
            </w:r>
            <w:r>
              <w:rPr>
                <w:rFonts w:ascii="Times New Roman" w:hAnsi="Times New Roman" w:cs="Times New Roman"/>
                <w:sz w:val="24"/>
                <w:szCs w:val="24"/>
              </w:rPr>
              <w:t xml:space="preserve"> </w:t>
            </w:r>
            <w:r w:rsidRPr="00F83556">
              <w:rPr>
                <w:rFonts w:ascii="Times New Roman" w:hAnsi="Times New Roman" w:cs="Times New Roman"/>
                <w:sz w:val="24"/>
                <w:szCs w:val="24"/>
              </w:rPr>
              <w:t>данных либо если образовательная организация не вправе осуществлять обработку</w:t>
            </w:r>
            <w:r>
              <w:rPr>
                <w:rFonts w:ascii="Times New Roman" w:hAnsi="Times New Roman" w:cs="Times New Roman"/>
                <w:sz w:val="24"/>
                <w:szCs w:val="24"/>
              </w:rPr>
              <w:t xml:space="preserve"> </w:t>
            </w:r>
            <w:r w:rsidRPr="00F83556">
              <w:rPr>
                <w:rFonts w:ascii="Times New Roman" w:hAnsi="Times New Roman" w:cs="Times New Roman"/>
                <w:sz w:val="24"/>
                <w:szCs w:val="24"/>
              </w:rPr>
              <w:t>персональных данных без согласия субъекта персональных данных на основаниях, предусмотренных законодательством Российской Федерации.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8.2. Субъект персональных данных вправе: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8.2.1. 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8.2.2. Получать информацию, касающуюся обработки его персональных данных, кроме случаев, когда такой доступ ограничен федеральными законами.</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8.2.3. 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w:t>
            </w:r>
          </w:p>
          <w:p w:rsidR="00A93ADE" w:rsidRPr="00F83556" w:rsidRDefault="00A93ADE" w:rsidP="0020459E">
            <w:pPr>
              <w:rPr>
                <w:rFonts w:ascii="Times New Roman" w:hAnsi="Times New Roman" w:cs="Times New Roman"/>
                <w:sz w:val="24"/>
                <w:szCs w:val="24"/>
              </w:rPr>
            </w:pPr>
            <w:r w:rsidRPr="00F83556">
              <w:rPr>
                <w:rFonts w:ascii="Times New Roman" w:hAnsi="Times New Roman" w:cs="Times New Roman"/>
                <w:sz w:val="24"/>
                <w:szCs w:val="24"/>
              </w:rPr>
              <w:t xml:space="preserve">        8.2.4. Защищать свои права и законные интересы, в том числе на возмещение убытков и (или) компенсацию морального вреда, в судебном порядке.</w:t>
            </w:r>
          </w:p>
        </w:tc>
      </w:tr>
    </w:tbl>
    <w:p w:rsidR="00A93ADE" w:rsidRDefault="00A93ADE" w:rsidP="00A93ADE"/>
    <w:p w:rsidR="00AC221F" w:rsidRDefault="00AC221F"/>
    <w:sectPr w:rsidR="00AC221F" w:rsidSect="00A93ADE">
      <w:pgSz w:w="11906" w:h="16838"/>
      <w:pgMar w:top="426" w:right="282"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83"/>
    <w:rsid w:val="00A93ADE"/>
    <w:rsid w:val="00AC221F"/>
    <w:rsid w:val="00C1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2EE3A-B9CB-4DF6-B361-D9EF1643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3" Type="http://schemas.openxmlformats.org/officeDocument/2006/relationships/webSettings" Target="webSettings.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5" Type="http://schemas.openxmlformats.org/officeDocument/2006/relationships/hyperlink" Target="http://vip.1obraz.ru/" TargetMode="External"/><Relationship Id="rId15" Type="http://schemas.openxmlformats.org/officeDocument/2006/relationships/theme" Target="theme/theme1.xml"/><Relationship Id="rId10" Type="http://schemas.openxmlformats.org/officeDocument/2006/relationships/hyperlink" Target="http://vip.1obraz.ru/" TargetMode="External"/><Relationship Id="rId4" Type="http://schemas.openxmlformats.org/officeDocument/2006/relationships/image" Target="media/image1.jpeg"/><Relationship Id="rId9" Type="http://schemas.openxmlformats.org/officeDocument/2006/relationships/hyperlink" Target="http://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2643</Words>
  <Characters>15069</Characters>
  <Application>Microsoft Office Word</Application>
  <DocSecurity>0</DocSecurity>
  <Lines>125</Lines>
  <Paragraphs>35</Paragraphs>
  <ScaleCrop>false</ScaleCrop>
  <Company>SPecialiST RePack</Company>
  <LinksUpToDate>false</LinksUpToDate>
  <CharactersWithSpaces>17677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star</dc:creator>
  <cp:keywords/>
  <dc:description/>
  <cp:lastModifiedBy>best star</cp:lastModifiedBy>
  <cp:revision>2</cp:revision>
  <dcterms:created xsi:type="dcterms:W3CDTF">2017-12-05T05:33:00Z</dcterms:created>
  <dcterms:modified xsi:type="dcterms:W3CDTF">2017-12-05T06:44:00Z</dcterms:modified>
</cp:coreProperties>
</file>